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6F3" w:rsidRDefault="0013288F" w:rsidP="0013288F">
      <w:pPr>
        <w:shd w:val="clear" w:color="auto" w:fill="FFFFFF"/>
        <w:spacing w:after="288" w:line="97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E4E70"/>
          <w:kern w:val="36"/>
          <w:sz w:val="36"/>
          <w:szCs w:val="36"/>
        </w:rPr>
      </w:pPr>
      <w:r w:rsidRPr="0013288F">
        <w:rPr>
          <w:rFonts w:ascii="Times New Roman" w:eastAsia="Times New Roman" w:hAnsi="Times New Roman" w:cs="Times New Roman"/>
          <w:b/>
          <w:bCs/>
          <w:color w:val="1E4E70"/>
          <w:kern w:val="36"/>
          <w:sz w:val="36"/>
          <w:szCs w:val="36"/>
        </w:rPr>
        <w:t xml:space="preserve">Родительское собрание в </w:t>
      </w:r>
      <w:r w:rsidR="004C61F0" w:rsidRPr="0013288F">
        <w:rPr>
          <w:rFonts w:ascii="Times New Roman" w:eastAsia="Times New Roman" w:hAnsi="Times New Roman" w:cs="Times New Roman"/>
          <w:b/>
          <w:bCs/>
          <w:color w:val="1E4E70"/>
          <w:kern w:val="36"/>
          <w:sz w:val="36"/>
          <w:szCs w:val="36"/>
        </w:rPr>
        <w:t xml:space="preserve">младшей группе </w:t>
      </w:r>
    </w:p>
    <w:p w:rsidR="004C61F0" w:rsidRPr="0013288F" w:rsidRDefault="004C61F0" w:rsidP="0013288F">
      <w:pPr>
        <w:shd w:val="clear" w:color="auto" w:fill="FFFFFF"/>
        <w:spacing w:after="288" w:line="97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1E4E70"/>
          <w:kern w:val="36"/>
          <w:sz w:val="36"/>
          <w:szCs w:val="36"/>
        </w:rPr>
      </w:pPr>
      <w:r w:rsidRPr="0013288F">
        <w:rPr>
          <w:rFonts w:ascii="Times New Roman" w:eastAsia="Times New Roman" w:hAnsi="Times New Roman" w:cs="Times New Roman"/>
          <w:b/>
          <w:bCs/>
          <w:color w:val="1E4E70"/>
          <w:kern w:val="36"/>
          <w:sz w:val="36"/>
          <w:szCs w:val="36"/>
        </w:rPr>
        <w:t>"Давайте познакомимся"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000000"/>
          <w:sz w:val="50"/>
          <w:szCs w:val="50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Вступление.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Дорогие родители, бабушки, мамы, папы! Мы очень рады видеть вас на первом родительском собрании, потому что мы понимаем: без союза с детьми, без вашей поддержки и помощи воспитание детей и создание для них уютной и радостной обстановки в детском саду – невозможная задача.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Но вначале, не зря, же наша встреча называется </w:t>
      </w:r>
      <w:r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«Будем знакомы»</w:t>
      </w: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, давайте познакомимся. (</w:t>
      </w:r>
      <w:r w:rsidRPr="0013288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Звучит припев песни «Улыбка»)</w:t>
      </w: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 Пусть слова известной песни раскрепостят нас, заставят улыбнуться, ибо это является важным условием при встрече и знакомстве.</w:t>
      </w:r>
    </w:p>
    <w:p w:rsidR="0013288F" w:rsidRPr="0013288F" w:rsidRDefault="004C61F0" w:rsidP="0013288F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теперь давайте познакомимся с вашими детьми, поиграем в игру </w:t>
      </w:r>
      <w:proofErr w:type="spellStart"/>
      <w:r w:rsidR="0013288F"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Похвалюшки</w:t>
      </w:r>
      <w:proofErr w:type="spellEnd"/>
      <w:r w:rsidR="0013288F"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Start"/>
      <w:r w:rsidR="0013288F"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.Т</w:t>
      </w:r>
      <w:proofErr w:type="gramEnd"/>
      <w:r w:rsidR="0013288F"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от родитель, которому передали мягкую игрушку, должен похвалиться своим ребенком начиная словами « А мой сын (Дочь) умеет сам обувать сандалии»</w:t>
      </w:r>
    </w:p>
    <w:p w:rsidR="0013288F" w:rsidRPr="0013288F" w:rsidRDefault="0013288F" w:rsidP="0013288F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Посмотрите на нашу </w:t>
      </w:r>
      <w:r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газету</w:t>
      </w: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. Чего же родители ожидают от своих детей?</w:t>
      </w:r>
    </w:p>
    <w:p w:rsidR="0013288F" w:rsidRPr="0013288F" w:rsidRDefault="0013288F" w:rsidP="0013288F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Чтоб они стали сильными, умными, честными, здоровыми, любознательными и т.д.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Ваши мечты осуществляться, если мы с вами будем работать в тесном контакте.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Правила нашей группы.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Скажите, можно одной ладошкой сделать хлопок? Нужна вторая ладошка. Хлопок – это результат действия двух ладоней. Воспитатель – это только одна ладошка. И какой бы сильной, творческой и мудрой она не была, без второй ладошки (а она в Вашем лице, дорогие родители) воспитатель бессилен. Отсюда можно вывести первое правило:</w:t>
      </w:r>
    </w:p>
    <w:p w:rsidR="004C61F0" w:rsidRPr="0013288F" w:rsidRDefault="004C61F0" w:rsidP="004C61F0">
      <w:pPr>
        <w:numPr>
          <w:ilvl w:val="0"/>
          <w:numId w:val="1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Только сообща, все вместе, мы преодолеем все трудности в воспитании детей.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Возьмите все по цветку раскрасьте их</w:t>
      </w: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. А теперь сравните свой цветок с цветками своих соседей. Все цветы были одинаковые по форме, размеру. Скажите, после того как вы раскрасили цветок, можно найти два совершенно одинаковых цветка? Мы - взрослые люди при одинаковых условиях делаем все по-разному. Отсюда второе наше правило:</w:t>
      </w:r>
    </w:p>
    <w:p w:rsidR="004C61F0" w:rsidRPr="0013288F" w:rsidRDefault="004C61F0" w:rsidP="004C61F0">
      <w:pPr>
        <w:numPr>
          <w:ilvl w:val="0"/>
          <w:numId w:val="2"/>
        </w:num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Никогда не сравнивайте своего ребенка </w:t>
      </w:r>
      <w:proofErr w:type="gramStart"/>
      <w:r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proofErr w:type="gramEnd"/>
      <w:r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другим!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 Мы будем сравнивать, но только это будут результаты одного и того же ребенка вчера, сегодня и завтра. Это называется мониторинг. Это мы будем делать для того, чтобы знать, как и что делать с этим завтра. Это мы будем делать для того, чтобы, расти каждый день. Причем не только в знаниях, но и в поступках.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с вами будем идти вместе и рядом на протяжении 4 </w:t>
      </w:r>
      <w:proofErr w:type="spellStart"/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лет. У нас есть свои </w:t>
      </w:r>
      <w:r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традиции.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Особенности возраста</w:t>
      </w:r>
      <w:r w:rsidR="00991AD8" w:rsidRPr="00991A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1.75pt;height:21.75pt"/>
        </w:pict>
      </w:r>
      <w:r w:rsidR="00991AD8" w:rsidRPr="00991A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pict>
          <v:shape id="_x0000_i1026" type="#_x0000_t75" alt="" style="width:21.75pt;height:21.75pt"/>
        </w:pic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Хочу свое выступл</w:t>
      </w:r>
      <w:r w:rsidR="007F26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ение начать со слов </w:t>
      </w: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«Наши дети – это наша старость. Правильное воспитание – это счастливая старость, плохое воспитание – это наше будущее горе, наши слезы, это наша вина перед другими людьми, перед стариной»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Младший возраст – важней период в развитии дошкольника, который характеризуется высокой интенсивностью физического и психического развития. В это время происходит переход ребенка к новым отношениям с взрослыми, сверстниками, предметным миром.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 обращают внимание </w:t>
      </w:r>
      <w:r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«кризис трех лет», </w:t>
      </w: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когда младший дошкольник, еще недавно такой покладистый, начинает проявлять нетерпимость к опеке взрослого, стремление настоять на своем требовании, упорство в осуществлении своих целей. Это свидетельствует о том, что прежний тип взаимоотношений взрослого и ребенка должен быть изменен в направлении предоставления дошкольнику большей самостоятельности. Если же новые отношения с ребенком не складываются, его инициатива не поощряется, самостоятельность постоянно ограничивается, то возникают капризы, упрямство, строптивость (в контакте со сверстниками этого не происходит)</w:t>
      </w:r>
      <w:proofErr w:type="gramStart"/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Ребенок говорит «Я сам».</w:t>
      </w: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3288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Задача взрослого поддержать стремление к самостоятельности,</w:t>
      </w: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не погасить его критикой неумелых действий ребенка, </w:t>
      </w: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не подорвать его веру в собственные силы, </w:t>
      </w:r>
      <w:proofErr w:type="gramStart"/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высказывая нетерпение</w:t>
      </w:r>
      <w:proofErr w:type="gramEnd"/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поводу его медленных и неумелых действий.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Самостоятельность в детском саду формируем у младшего дошкольника в совместной деятельности </w:t>
      </w:r>
      <w:proofErr w:type="gramStart"/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взрослыми и непосредственно в личном опыте. Постепенно расширяем область самостоятельных действий: дети успешно осваивают умения самообслуживания, культурно-гигиенические навыки.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самообслуживании, прежде всего, учим детей последовательно </w:t>
      </w:r>
      <w:proofErr w:type="gramStart"/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одеваться</w:t>
      </w:r>
      <w:proofErr w:type="gramEnd"/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раздеваться. </w:t>
      </w:r>
      <w:proofErr w:type="gramStart"/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Объясняем, например, что прежде чем надеть гольфы, надо собрать их гармошкой, а надевать начинать с носка; прежде чем обуваться, туфли надо поставить так, чтобы они «смотрели друг на друга, а не сердились бы, не отворачивались»; чтобы правильно надеть платье, свитер, нужно сначала определить, где у них перед; и т. д. Все это помогло детям быстрее овладеть необходимыми навыками одевания.</w:t>
      </w:r>
      <w:proofErr w:type="gramEnd"/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дальнейшем детей необходимо учить застегивать пуговицы, шнуровать ботинки.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Обучая детей навыкам самообслуживания, не забываем о таком эффективном приеме, как поощрение. Одобряя действия малыша, привлекаем внимание остальных детей к тому, что он сам что-то сделал, например, надел колготы и туфли. Говорим: «Вот видишь, сегодня постаралась — у тебя все и получилось». Поощрения вызывают у ребенка чувство радости, создают уверенность в том, что он может, умеет сам что-то делать, побуждают его к проявлению усилий, к самостоятельности. Одобряли и тех, кто еще вчера не справлялся с каким-либо действием, а сегодня выполнил его самостоятельно.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Формируя навыки самообслуживания, воспитываем и бережное отношение к вещам. Показываем и рассказываем, как надо складывать вещи, вешать в шкаф, раскладывать на стульчик, когда ложимся спать, говорим: «У кого сегодня будет самый нарядный стульчик? » и каждый старается.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Учим самостоятельности детей и во время еды, используя такие приемы, как показ с пояснением. Так, обедая за одним столом с детьми, показываем, как правильно есть, как держать ложку, предлагаем взять ложку так, как это делает воспитатель. Используем игровые приемы. Например, вносим в группу новую куклу, Петрушку, которые очень хотели научиться </w:t>
      </w:r>
      <w:proofErr w:type="gramStart"/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</w:t>
      </w:r>
      <w:proofErr w:type="gramEnd"/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держать ложку, просили показать кукле Степашке, как надо держать ложку. Проводили серию дидактических игр: «Угостим куклу чаем», «Накормим куклу» и др. Показывали детям небольшие спектакли, например: «Как лисенок пошел на день рождения к зайчонку», «Как мишка учился ложку держать».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Во второй половине года начнем обучать детей пользоваться вилкой.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Естественно, дети неодинаково быстро усваивают правила и действия, которым мы их учим. Но у каждого ребенка при правильном воспитании вырабатывается стремление все делать самостоятельно. Главное правило: не делать за ребенка то, что он может сделать самостоятельно.</w:t>
      </w:r>
    </w:p>
    <w:p w:rsidR="004C61F0" w:rsidRPr="0013288F" w:rsidRDefault="00991AD8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1AD8">
        <w:rPr>
          <w:rFonts w:ascii="Times New Roman" w:eastAsia="Times New Roman" w:hAnsi="Times New Roman" w:cs="Times New Roman"/>
          <w:color w:val="000000"/>
          <w:sz w:val="28"/>
          <w:szCs w:val="28"/>
        </w:rPr>
        <w:pict>
          <v:shape id="_x0000_i1027" type="#_x0000_t75" alt="" style="width:21.75pt;height:21.75pt"/>
        </w:pict>
      </w:r>
      <w:r w:rsidR="004C61F0"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младшем дошкольном возрасте начинает активно проявляться потребность в познавательном общении </w:t>
      </w:r>
      <w:proofErr w:type="gramStart"/>
      <w:r w:rsidR="004C61F0"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</w:t>
      </w:r>
      <w:proofErr w:type="gramEnd"/>
      <w:r w:rsidR="004C61F0"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взрослыми, </w:t>
      </w:r>
      <w:r w:rsidR="004C61F0"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о чем свидетельствуют многочисленные вопросы, которые задают дети. Главное не отмахиваться от детских вопросов, не гасить любознательность к окружающему миру. Идя домой из детского сада, понаблюдайте за деревьями, цветами, животными, расскажите интересную историю, которая приключилась, например, с воробушком или листочком, прочтите стишок, просто пообщайтесь с ребенком, о том как прошел день.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Игра – самая любимая и естественная деятельность младших дошкольников.</w:t>
      </w:r>
    </w:p>
    <w:p w:rsid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Игра сопровождает младших дошкольников в течение всего времени пребывания в детском саду. Веселые хороводные, имитационные игры, игры с сюжетными игрушками в утренние часы поднимают настроение, сближают детей, помогают забыть минуты расставания с родителями. Очень понравилась детям забавная народная игра «Идет коза по лесу», все хотят превратиться в козу и станцевать для детей. Игровые моменты во время умывания, приема пищи, сборов на прогулку (например, кукла Катя не умеет правильно мыть руки, дети с удовольствием учат) повышает интерес детей к выполнению режимных процессов, способствуют развитию самостоятельности. На прогулке игры с песком, водой, снегом, с предметами обогащают представления детей о разнообразных качествах и свойствах предметов, об их назначении. Например, играя с песком, дети узнают свойства песка, песок бывает сырой и сухой, сырой легче лепится. Летом, играя с водой, дети узнали, что вода бывает теплая и холодная, в ней тонут тяжелые предметы, а легкие плавают.</w:t>
      </w:r>
    </w:p>
    <w:p w:rsidR="004C61F0" w:rsidRPr="0013288F" w:rsidRDefault="00991AD8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1AD8">
        <w:rPr>
          <w:rFonts w:ascii="Times New Roman" w:eastAsia="Times New Roman" w:hAnsi="Times New Roman" w:cs="Times New Roman"/>
          <w:color w:val="000000"/>
          <w:sz w:val="28"/>
          <w:szCs w:val="28"/>
        </w:rPr>
        <w:pict>
          <v:shape id="_x0000_i1028" type="#_x0000_t75" alt="" style="width:21.75pt;height:21.75pt"/>
        </w:pict>
      </w:r>
      <w:r w:rsidR="004C61F0"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Учим детей играть и в сюжетно-ролевые игры, такие как больница, магазин, семья, разыгрываем простые, жизненные ситуации: «готовим мишке обед», «купаем куклу», «лечим зайчика», «принимаем гостей».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Дидактические игры используем для развития внимания, мышления, речи, умение сравнивать, закрепляем знания о животном, растительном, предметном мире</w:t>
      </w:r>
      <w:proofErr w:type="gramStart"/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proofErr w:type="gramEnd"/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помощью одной игры можно решить сразу несколько задач.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  <w:r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Обобщение. </w:t>
      </w: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не играть, не руководить игрой с ранних лет, то у малышей не сформируется умение играть как самостоятельно, так и с другими детьми. Игры таких детей сводятся к бесцельному катанию машинки или укачиванию куклы. Не находя игрушкам другого применения, дети быстро бросают игру, требуют новых игрушек. В младшем дошкольном возрасте игра становится средством развития и воспитания в том случае, если построена на содержательном общении </w:t>
      </w:r>
      <w:proofErr w:type="gramStart"/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взрослыми.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так </w:t>
      </w: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мы с вами выяснили, что детям 4 года жизни свойственно: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 1. Потребность в самостоятельности;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2. Увлеченность игрой;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3. Любознательность;</w:t>
      </w:r>
    </w:p>
    <w:p w:rsidR="004C61F0" w:rsidRPr="0013288F" w:rsidRDefault="004C61F0" w:rsidP="004C61F0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288F">
        <w:rPr>
          <w:rFonts w:ascii="Times New Roman" w:eastAsia="Times New Roman" w:hAnsi="Times New Roman" w:cs="Times New Roman"/>
          <w:color w:val="000000"/>
          <w:sz w:val="28"/>
          <w:szCs w:val="28"/>
        </w:rPr>
        <w:t>4. Общение со сверстниками.</w:t>
      </w:r>
    </w:p>
    <w:p w:rsidR="00A714F2" w:rsidRPr="0013288F" w:rsidRDefault="00A714F2">
      <w:pPr>
        <w:rPr>
          <w:rFonts w:ascii="Times New Roman" w:hAnsi="Times New Roman" w:cs="Times New Roman"/>
          <w:sz w:val="28"/>
          <w:szCs w:val="28"/>
        </w:rPr>
      </w:pPr>
    </w:p>
    <w:sectPr w:rsidR="00A714F2" w:rsidRPr="0013288F" w:rsidSect="00613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C7102"/>
    <w:multiLevelType w:val="multilevel"/>
    <w:tmpl w:val="5F8E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DD1FC2"/>
    <w:multiLevelType w:val="multilevel"/>
    <w:tmpl w:val="2EDC2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7628"/>
    <w:rsid w:val="000806F3"/>
    <w:rsid w:val="0013288F"/>
    <w:rsid w:val="004C61F0"/>
    <w:rsid w:val="0061342D"/>
    <w:rsid w:val="007F266D"/>
    <w:rsid w:val="00991AD8"/>
    <w:rsid w:val="00A714F2"/>
    <w:rsid w:val="00C37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42D"/>
  </w:style>
  <w:style w:type="paragraph" w:styleId="1">
    <w:name w:val="heading 1"/>
    <w:basedOn w:val="a"/>
    <w:link w:val="10"/>
    <w:uiPriority w:val="9"/>
    <w:qFormat/>
    <w:rsid w:val="004C61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4C61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61F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C61F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4C61F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C61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4C61F0"/>
    <w:rPr>
      <w:b/>
      <w:bCs/>
    </w:rPr>
  </w:style>
  <w:style w:type="character" w:styleId="a6">
    <w:name w:val="Emphasis"/>
    <w:basedOn w:val="a0"/>
    <w:uiPriority w:val="20"/>
    <w:qFormat/>
    <w:rsid w:val="004C61F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4C6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61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1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5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18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017707">
              <w:marLeft w:val="0"/>
              <w:marRight w:val="0"/>
              <w:marTop w:val="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4014">
              <w:marLeft w:val="0"/>
              <w:marRight w:val="0"/>
              <w:marTop w:val="3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64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577706">
                  <w:marLeft w:val="0"/>
                  <w:marRight w:val="0"/>
                  <w:marTop w:val="720"/>
                  <w:marBottom w:val="0"/>
                  <w:divBdr>
                    <w:top w:val="single" w:sz="12" w:space="0" w:color="E1E8ED"/>
                    <w:left w:val="single" w:sz="12" w:space="0" w:color="E1E8ED"/>
                    <w:bottom w:val="single" w:sz="12" w:space="0" w:color="E1E8ED"/>
                    <w:right w:val="single" w:sz="12" w:space="0" w:color="E1E8ED"/>
                  </w:divBdr>
                  <w:divsChild>
                    <w:div w:id="127101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21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2019-09-23T13:11:00Z</dcterms:created>
  <dcterms:modified xsi:type="dcterms:W3CDTF">2019-09-24T07:19:00Z</dcterms:modified>
</cp:coreProperties>
</file>